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51"/>
        <w:tblW w:w="9645" w:type="dxa"/>
        <w:tblLayout w:type="fixed"/>
        <w:tblLook w:val="00A0"/>
      </w:tblPr>
      <w:tblGrid>
        <w:gridCol w:w="5686"/>
        <w:gridCol w:w="3959"/>
      </w:tblGrid>
      <w:tr w:rsidR="003673C0" w:rsidTr="002B3391">
        <w:tc>
          <w:tcPr>
            <w:tcW w:w="5686" w:type="dxa"/>
            <w:hideMark/>
          </w:tcPr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Заслушано и принято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педагогического совета гимназии</w:t>
            </w:r>
          </w:p>
          <w:p w:rsidR="00F83957" w:rsidRDefault="00F83957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«12»  июля 2016г.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</w:t>
            </w:r>
            <w:r w:rsidR="00F83957">
              <w:rPr>
                <w:rFonts w:ascii="Times New Roman" w:hAnsi="Times New Roman"/>
              </w:rPr>
              <w:t>136(204)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9" w:type="dxa"/>
          </w:tcPr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«Гимназия №1 им. Ризы </w:t>
            </w:r>
            <w:proofErr w:type="spellStart"/>
            <w:r>
              <w:rPr>
                <w:rFonts w:ascii="Times New Roman" w:hAnsi="Times New Roman"/>
              </w:rPr>
              <w:t>Фахретдина</w:t>
            </w:r>
            <w:proofErr w:type="spellEnd"/>
            <w:r>
              <w:rPr>
                <w:rFonts w:ascii="Times New Roman" w:hAnsi="Times New Roman"/>
              </w:rPr>
              <w:t xml:space="preserve">»     ___________Ф.З. </w:t>
            </w:r>
            <w:proofErr w:type="spellStart"/>
            <w:r>
              <w:rPr>
                <w:rFonts w:ascii="Times New Roman" w:hAnsi="Times New Roman"/>
              </w:rPr>
              <w:t>Валиуллина</w:t>
            </w:r>
            <w:proofErr w:type="spellEnd"/>
          </w:p>
          <w:p w:rsidR="00F83957" w:rsidRDefault="00F83957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Введено в действие</w:t>
            </w:r>
          </w:p>
          <w:p w:rsidR="00F83957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</w:t>
            </w:r>
          </w:p>
          <w:p w:rsidR="003673C0" w:rsidRDefault="003673C0" w:rsidP="00F83957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F83957">
              <w:rPr>
                <w:rFonts w:ascii="Times New Roman" w:hAnsi="Times New Roman"/>
              </w:rPr>
              <w:t>205</w:t>
            </w:r>
            <w:r>
              <w:rPr>
                <w:rFonts w:ascii="Times New Roman" w:hAnsi="Times New Roman"/>
              </w:rPr>
              <w:t xml:space="preserve"> от «</w:t>
            </w:r>
            <w:r w:rsidR="00F83957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» </w:t>
            </w:r>
            <w:r w:rsidR="00F83957">
              <w:rPr>
                <w:rFonts w:ascii="Times New Roman" w:hAnsi="Times New Roman"/>
              </w:rPr>
              <w:t>июля 2016г.</w:t>
            </w:r>
          </w:p>
        </w:tc>
      </w:tr>
    </w:tbl>
    <w:p w:rsidR="003673C0" w:rsidRDefault="003673C0" w:rsidP="003673C0">
      <w:pPr>
        <w:pStyle w:val="Gvdemetni20"/>
        <w:shd w:val="clear" w:color="auto" w:fill="auto"/>
        <w:spacing w:line="215" w:lineRule="exact"/>
        <w:jc w:val="center"/>
        <w:rPr>
          <w:rStyle w:val="Gvdemetni21"/>
          <w:b/>
          <w:bCs/>
          <w:sz w:val="24"/>
          <w:szCs w:val="24"/>
        </w:rPr>
      </w:pPr>
      <w:r>
        <w:rPr>
          <w:rStyle w:val="Gvdemetni21"/>
          <w:b/>
          <w:bCs/>
          <w:sz w:val="24"/>
          <w:szCs w:val="24"/>
        </w:rPr>
        <w:t>ПОЛОЖЕНИЕ</w:t>
      </w:r>
    </w:p>
    <w:p w:rsidR="003673C0" w:rsidRDefault="003673C0" w:rsidP="003673C0">
      <w:pPr>
        <w:pStyle w:val="Gvdemetni20"/>
        <w:shd w:val="clear" w:color="auto" w:fill="auto"/>
        <w:spacing w:line="215" w:lineRule="exact"/>
        <w:jc w:val="center"/>
        <w:rPr>
          <w:rStyle w:val="Gvdemetni21"/>
          <w:b/>
          <w:bCs/>
          <w:sz w:val="24"/>
          <w:szCs w:val="24"/>
        </w:rPr>
      </w:pPr>
      <w:r>
        <w:rPr>
          <w:rStyle w:val="Gvdemetni21"/>
          <w:b/>
          <w:bCs/>
          <w:sz w:val="24"/>
          <w:szCs w:val="24"/>
        </w:rPr>
        <w:t>о правилах приема в 10 профильные классы</w:t>
      </w:r>
    </w:p>
    <w:p w:rsidR="003673C0" w:rsidRDefault="003673C0" w:rsidP="003673C0">
      <w:pPr>
        <w:pStyle w:val="Gvdemetni20"/>
        <w:shd w:val="clear" w:color="auto" w:fill="auto"/>
        <w:spacing w:line="215" w:lineRule="exact"/>
        <w:jc w:val="center"/>
        <w:rPr>
          <w:rStyle w:val="Gvdemetni21"/>
          <w:b/>
          <w:bCs/>
          <w:sz w:val="24"/>
          <w:szCs w:val="24"/>
        </w:rPr>
      </w:pPr>
    </w:p>
    <w:p w:rsidR="009029E8" w:rsidRPr="003673C0" w:rsidRDefault="008D3FB4" w:rsidP="003673C0">
      <w:pPr>
        <w:pStyle w:val="Gvdemetni20"/>
        <w:shd w:val="clear" w:color="auto" w:fill="auto"/>
        <w:spacing w:line="240" w:lineRule="auto"/>
        <w:jc w:val="left"/>
        <w:rPr>
          <w:sz w:val="24"/>
          <w:szCs w:val="24"/>
        </w:rPr>
      </w:pPr>
      <w:r w:rsidRPr="003673C0">
        <w:rPr>
          <w:rStyle w:val="Gvdemetni21"/>
          <w:b/>
          <w:bCs/>
          <w:sz w:val="24"/>
          <w:szCs w:val="24"/>
        </w:rPr>
        <w:t>1. Общие положения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Настоящие Правила приема в профильные классы разработаны в соответствии с пунктом 5 статьи 67 Федерального закона Российской Федерации от 29.12.2012 №273-Ф3 «Об образовании в Российской Федерации» и статьи 4 Закона Республики Татарстан от 22 июля 2013 года №68-ЗРТ «Об образовании», Приказом Министра образования Республики Татарстан от 24 апреля 2014года № 2385/14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РТ для получения основного общего и среднего общего образования с углубленным изучением отдельных учебных предметов или для профильного обучения», Уставом школы.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Настоящие Правила разработаны с целью обеспечения государственных и муниципальных образовательных организаций получения среднего общего образования с учетом индивидуальных потребностей, склонностей и способностей обучающихся, проживающих на территории РТ.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Настоящие Правила регламентирует порядок комплектования 10 профильных классов мун</w:t>
      </w:r>
      <w:r w:rsidR="003673C0">
        <w:rPr>
          <w:rStyle w:val="Gvdemetni31"/>
          <w:sz w:val="24"/>
          <w:szCs w:val="24"/>
        </w:rPr>
        <w:t xml:space="preserve">иципального бюджетного образовательного  учреждения «Гимназия №1 им. </w:t>
      </w:r>
      <w:proofErr w:type="spellStart"/>
      <w:r w:rsidR="003673C0">
        <w:rPr>
          <w:rStyle w:val="Gvdemetni31"/>
          <w:sz w:val="24"/>
          <w:szCs w:val="24"/>
        </w:rPr>
        <w:t>Р.Фахретдина</w:t>
      </w:r>
      <w:proofErr w:type="spellEnd"/>
      <w:r w:rsidR="003673C0">
        <w:rPr>
          <w:rStyle w:val="Gvdemetni31"/>
          <w:sz w:val="24"/>
          <w:szCs w:val="24"/>
        </w:rPr>
        <w:t>» г.Альметьевска</w:t>
      </w:r>
      <w:r w:rsidRPr="003673C0">
        <w:rPr>
          <w:rStyle w:val="Gvdemetni31"/>
          <w:sz w:val="24"/>
          <w:szCs w:val="24"/>
        </w:rPr>
        <w:t>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Профильные классы создаются на третьей ступени общего образования с целью обеспечения специализированной подготовки обучающихся, ориентированной на их образовательные потребности и склонности, связанные с дальнейшим выбором профессии, и социализации обучающихся.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80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Профильные классы являются структурными единицами школы, открываются и закрываются на основании приказа Министерства образовании и науки Республики Татарстан.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В профильных классах предполагается расширенное (в том числе углубленное) изучение отдельных предметов. Перечень профильных предметов (не менее двух) определяется школой с учетом выбранного профиля класса.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Количество и направление профильных классов определяется школой в зависимости от имеющегося кадрового, материально-технического обеспечения, количества поданных заявлений граждан с учетом санитарных норм и контрольных нормативов, указанных в лицензии.</w:t>
      </w:r>
    </w:p>
    <w:p w:rsidR="009029E8" w:rsidRPr="003673C0" w:rsidRDefault="008D3FB4" w:rsidP="003673C0">
      <w:pPr>
        <w:pStyle w:val="Gvdemetni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rStyle w:val="Gvdemetni31"/>
          <w:sz w:val="24"/>
          <w:szCs w:val="24"/>
        </w:rPr>
        <w:t>Комплектование профильных классов должно осуществляться на объективной, справедливой и прозрачной для общественности основе.</w:t>
      </w:r>
    </w:p>
    <w:p w:rsidR="009029E8" w:rsidRPr="003673C0" w:rsidRDefault="008D3FB4" w:rsidP="003673C0">
      <w:pPr>
        <w:pStyle w:val="Gvdemetni20"/>
        <w:shd w:val="clear" w:color="auto" w:fill="auto"/>
        <w:spacing w:line="240" w:lineRule="auto"/>
        <w:jc w:val="left"/>
        <w:rPr>
          <w:sz w:val="24"/>
          <w:szCs w:val="24"/>
        </w:rPr>
      </w:pPr>
      <w:r w:rsidRPr="003673C0">
        <w:rPr>
          <w:rStyle w:val="Gvdemetni21"/>
          <w:b/>
          <w:bCs/>
          <w:sz w:val="24"/>
          <w:szCs w:val="24"/>
        </w:rPr>
        <w:t>2. Правила приема в профильный класс</w:t>
      </w:r>
    </w:p>
    <w:p w:rsidR="009029E8" w:rsidRPr="003673C0" w:rsidRDefault="008D3FB4" w:rsidP="003673C0">
      <w:pPr>
        <w:pStyle w:val="Gvdemetni30"/>
        <w:shd w:val="clear" w:color="auto" w:fill="auto"/>
        <w:spacing w:line="240" w:lineRule="auto"/>
        <w:ind w:firstLine="0"/>
        <w:jc w:val="left"/>
        <w:rPr>
          <w:sz w:val="24"/>
          <w:szCs w:val="24"/>
        </w:rPr>
        <w:sectPr w:rsidR="009029E8" w:rsidRPr="003673C0" w:rsidSect="003673C0">
          <w:type w:val="continuous"/>
          <w:pgSz w:w="11909" w:h="16834"/>
          <w:pgMar w:top="2189" w:right="994" w:bottom="2189" w:left="1418" w:header="0" w:footer="3" w:gutter="0"/>
          <w:cols w:space="720"/>
          <w:noEndnote/>
          <w:docGrid w:linePitch="360"/>
        </w:sectPr>
      </w:pPr>
      <w:r w:rsidRPr="003673C0">
        <w:rPr>
          <w:rStyle w:val="Gvdemetni31"/>
          <w:sz w:val="24"/>
          <w:szCs w:val="24"/>
        </w:rPr>
        <w:t>2.1. Организация индивидуального отбора при приеме либо переводе обучающихся в классы профильного обучения для получения среднего общего образования осуществляется по результатам успеваемости с учетом прохождения государственной итоговой аттестации по предметам, соответствующим профилю обучения.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678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lastRenderedPageBreak/>
        <w:t xml:space="preserve">Преимущественным правом при приеме либо переводе в профильный класс </w:t>
      </w:r>
      <w:r w:rsidRPr="003673C0">
        <w:rPr>
          <w:sz w:val="24"/>
          <w:szCs w:val="24"/>
        </w:rPr>
        <w:lastRenderedPageBreak/>
        <w:t>обладают следующие категории обучающихся: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1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Победители и призёры муниципального, регионального и заключительного этапов Всероссийской олимпиад школьников, а также олимпиад, включенных в перечень, утвержденный Министерством образования и науки РФ по предметам профильного обучения;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1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Победители и призеры муниципальных, республиканских, всероссийских и международных конференций и конкурсов научно-исследовательских работ или проектов по предметам профильного обучения;</w:t>
      </w:r>
    </w:p>
    <w:p w:rsidR="009029E8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Обучающиеся гимназии, имеющие по профильным предметам оценк</w:t>
      </w:r>
      <w:r w:rsidR="00611CD3">
        <w:rPr>
          <w:sz w:val="24"/>
          <w:szCs w:val="24"/>
        </w:rPr>
        <w:t>и за основную школу не ниже «4»;</w:t>
      </w:r>
    </w:p>
    <w:p w:rsidR="00611CD3" w:rsidRDefault="00611CD3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Результаты ГИА по профильным предметам должны быть не ниже «4</w:t>
      </w:r>
      <w:r w:rsidR="00CB7BF9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516625" w:rsidRPr="00516625" w:rsidRDefault="00516625" w:rsidP="00516625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>
        <w:rPr>
          <w:sz w:val="24"/>
          <w:szCs w:val="24"/>
        </w:rPr>
        <w:t>Иметь итоговые оценки за основную школу не ниже «4»;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Обучающиеся, принимаемые в гимназию в порядке перевода из другой образовательной организации, освоившие образовательные программы основного общего образования, показавшие хорошие и отличные знания по учебным предметам профильного обучения;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Дети-сироты, оставшиеся без попечения родителей;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 xml:space="preserve">Обучающиеся с ограниченными возможностями здоровья, дети-инвалиды и инвалиды, которым согласно заключениям </w:t>
      </w:r>
      <w:proofErr w:type="spellStart"/>
      <w:r w:rsidRPr="003673C0">
        <w:rPr>
          <w:sz w:val="24"/>
          <w:szCs w:val="24"/>
        </w:rPr>
        <w:t>психолого-медико-педагогической</w:t>
      </w:r>
      <w:proofErr w:type="spellEnd"/>
      <w:r w:rsidRPr="003673C0">
        <w:rPr>
          <w:sz w:val="24"/>
          <w:szCs w:val="24"/>
        </w:rPr>
        <w:t xml:space="preserve"> комиссии и федерального учреждения медико-социальной экспертизы не противопоказано обучение в гимназии.</w:t>
      </w:r>
    </w:p>
    <w:p w:rsidR="009029E8" w:rsidRPr="00516625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658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Прием в профильные классы о</w:t>
      </w:r>
      <w:r w:rsidR="00516625">
        <w:rPr>
          <w:sz w:val="24"/>
          <w:szCs w:val="24"/>
        </w:rPr>
        <w:t>существляется решением педагогического совета</w:t>
      </w:r>
      <w:r w:rsidRPr="003673C0">
        <w:rPr>
          <w:sz w:val="24"/>
          <w:szCs w:val="24"/>
        </w:rPr>
        <w:t xml:space="preserve"> по ко</w:t>
      </w:r>
      <w:r w:rsidR="000774A6">
        <w:rPr>
          <w:sz w:val="24"/>
          <w:szCs w:val="24"/>
        </w:rPr>
        <w:t>мплектованию профильных классов</w:t>
      </w:r>
      <w:r w:rsidR="00516625">
        <w:rPr>
          <w:sz w:val="24"/>
          <w:szCs w:val="24"/>
        </w:rPr>
        <w:t xml:space="preserve">. 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706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По результатам индивидуального отбора и на осн</w:t>
      </w:r>
      <w:r w:rsidR="00516625">
        <w:rPr>
          <w:sz w:val="24"/>
          <w:szCs w:val="24"/>
        </w:rPr>
        <w:t xml:space="preserve">овании решения педагогического совета </w:t>
      </w:r>
      <w:r w:rsidRPr="003673C0">
        <w:rPr>
          <w:sz w:val="24"/>
          <w:szCs w:val="24"/>
        </w:rPr>
        <w:t xml:space="preserve"> издается приказ по гимназии о приеме обучающихся в профильный класс.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Организация индивидуального отбора в профильные классы осуществляется: по личному заявлению обучающегося на имя директора гимназии; наличие документа государственного образца - аттестат об основном общем образовании; при предъявлении оригинала документа, удостоверяющего личность обучающегося (либо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25.07.20202г. №115-ФЗ «О правовом положении иностранных граждан в Российской Федерации»).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558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В заявлении обучающегося указываются следующие сведения: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Фамилия, имя, отчество обучающегося;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Дата и место рождения обучающегося;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Фамилия, имя, отчество родителей (законных представителей) обучающегося;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1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Класс профильного обучения;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Обстоятельства, указанные в пункте 2.2. настоящих Правил.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894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 xml:space="preserve">Для подтверждения обстоятельств, свидетельствующих о наличии преимущественного права зачисления обучающегося в класс профильного обучения, представляются </w:t>
      </w:r>
      <w:proofErr w:type="spellStart"/>
      <w:r w:rsidRPr="003673C0">
        <w:rPr>
          <w:sz w:val="24"/>
          <w:szCs w:val="24"/>
        </w:rPr>
        <w:t>портфолио</w:t>
      </w:r>
      <w:proofErr w:type="spellEnd"/>
      <w:r w:rsidRPr="003673C0">
        <w:rPr>
          <w:sz w:val="24"/>
          <w:szCs w:val="24"/>
        </w:rPr>
        <w:t xml:space="preserve"> индивидуальных образовательных достижений, соответствующие документы, доказывающие: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 xml:space="preserve">Достижения в олимпиадах, конкурсах, конференциях (дипломы, грамоты, благодарственные письма </w:t>
      </w:r>
      <w:r w:rsidR="003673C0">
        <w:rPr>
          <w:sz w:val="24"/>
          <w:szCs w:val="24"/>
        </w:rPr>
        <w:t>)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802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Гимназия обязана ознакомить поступающего в профильный класс и (или)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общеобразовательного учреждения, образовательными программами, реализуемыми общеобразовательным учреждением (в том числе и в рамках профильного обучения), учебным планом, годовым календарным учебным графиком и другими документами, регламентирующими организацию образовательного процесса в профильном классе.</w:t>
      </w:r>
    </w:p>
    <w:p w:rsidR="009029E8" w:rsidRPr="003673C0" w:rsidRDefault="008D3FB4" w:rsidP="003673C0">
      <w:pPr>
        <w:pStyle w:val="Gvdemetni0"/>
        <w:shd w:val="clear" w:color="auto" w:fill="auto"/>
        <w:spacing w:line="240" w:lineRule="auto"/>
        <w:ind w:firstLine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 xml:space="preserve">При поступлении ребенка с хроническими заболеваниями в профильные классы </w:t>
      </w:r>
      <w:r w:rsidRPr="003673C0">
        <w:rPr>
          <w:sz w:val="24"/>
          <w:szCs w:val="24"/>
        </w:rPr>
        <w:lastRenderedPageBreak/>
        <w:t>администрация общеобразовательного учреждения обязана предупредить поступающего и его родителей (законных представителей) о том, что обучение в таких классах может стать дополнительным фактором риска для здоровья.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711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Для решения вопроса о приеме в профильный класс гимназии обучающихся из других учреждений обучающийся подают в школу заявление о приеме установленной формы, к которому прилагается: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паспорт поступающего (копию и оригинал, оригинал возвращается заявителю после того, как заверена копия);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медицинские документы установленного образца;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35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личное дело поступающего (при его наличии);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аттестат об основном общем образовании;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proofErr w:type="spellStart"/>
      <w:r w:rsidRPr="003673C0">
        <w:rPr>
          <w:sz w:val="24"/>
          <w:szCs w:val="24"/>
        </w:rPr>
        <w:t>портфолио</w:t>
      </w:r>
      <w:proofErr w:type="spellEnd"/>
      <w:r w:rsidRPr="003673C0">
        <w:rPr>
          <w:sz w:val="24"/>
          <w:szCs w:val="24"/>
        </w:rPr>
        <w:t xml:space="preserve"> индивидуальных образовательных достижений (в том числе справку, подтверждающую результаты прохождения государственной (итоговой) аттестации по профильным предметам, и (или) свидетельство по результатам сдачи государственной (итоговой) аттестации в новой форме (при наличии</w:t>
      </w:r>
      <w:r w:rsidR="003673C0">
        <w:rPr>
          <w:sz w:val="24"/>
          <w:szCs w:val="24"/>
        </w:rPr>
        <w:t>)</w:t>
      </w:r>
      <w:r w:rsidR="00516625">
        <w:rPr>
          <w:rStyle w:val="GvdemetniKaln"/>
          <w:sz w:val="24"/>
          <w:szCs w:val="24"/>
        </w:rPr>
        <w:t>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783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Документы, представленные обучающимся, регистрируются в журнале приема заявлений. После регистрации заявления обучающимся выдается расписка о получении документов, содержащая информацию о регистрационном номере заявления и перечне представленных документов. Расписка заверяется подписью секретаря приемной комиссии и печатью гимназии. Копии документов хранятся в гимназии в период обучения обучающегося.</w:t>
      </w:r>
    </w:p>
    <w:p w:rsidR="009029E8" w:rsidRPr="003673C0" w:rsidRDefault="008D3FB4" w:rsidP="003673C0">
      <w:pPr>
        <w:pStyle w:val="Gvdemetni0"/>
        <w:numPr>
          <w:ilvl w:val="0"/>
          <w:numId w:val="2"/>
        </w:numPr>
        <w:shd w:val="clear" w:color="auto" w:fill="auto"/>
        <w:tabs>
          <w:tab w:val="left" w:pos="826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Зачисление в профильные классы оформляется приказом директора общеобразовательного учреждения на осн</w:t>
      </w:r>
      <w:r w:rsidR="00611CD3">
        <w:rPr>
          <w:sz w:val="24"/>
          <w:szCs w:val="24"/>
        </w:rPr>
        <w:t xml:space="preserve">овании решения педагогического совета в течении 3-х рабочих дней. </w:t>
      </w:r>
    </w:p>
    <w:p w:rsidR="009029E8" w:rsidRPr="003673C0" w:rsidRDefault="008D3FB4" w:rsidP="003673C0">
      <w:pPr>
        <w:pStyle w:val="Balk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0" w:name="bookmark0"/>
      <w:r w:rsidRPr="003673C0">
        <w:rPr>
          <w:sz w:val="24"/>
          <w:szCs w:val="24"/>
        </w:rPr>
        <w:t>3. Права и обязанности обучающихся профильных классов</w:t>
      </w:r>
      <w:bookmarkEnd w:id="0"/>
    </w:p>
    <w:p w:rsidR="009029E8" w:rsidRPr="003673C0" w:rsidRDefault="008D3FB4" w:rsidP="003673C0">
      <w:pPr>
        <w:pStyle w:val="Gvdemetni0"/>
        <w:numPr>
          <w:ilvl w:val="0"/>
          <w:numId w:val="4"/>
        </w:numPr>
        <w:shd w:val="clear" w:color="auto" w:fill="auto"/>
        <w:tabs>
          <w:tab w:val="left" w:pos="735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Права и обязанности обучающихся профильных классов определяются уставом общеобразовательного учреждения и иными соответствующими локальными актами.</w:t>
      </w:r>
    </w:p>
    <w:p w:rsidR="009029E8" w:rsidRPr="003673C0" w:rsidRDefault="008D3FB4" w:rsidP="003673C0">
      <w:pPr>
        <w:pStyle w:val="Gvdemetni0"/>
        <w:numPr>
          <w:ilvl w:val="0"/>
          <w:numId w:val="4"/>
        </w:numPr>
        <w:shd w:val="clear" w:color="auto" w:fill="auto"/>
        <w:tabs>
          <w:tab w:val="left" w:pos="673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За обучающимися профильных классов (при отсутствии академической задолженности) сохраняется право перехода в непрофильные классы другого общеобразовательного учреждения. Основанием такого перехода является заявление обучающегося.</w:t>
      </w:r>
    </w:p>
    <w:p w:rsidR="009029E8" w:rsidRPr="003673C0" w:rsidRDefault="008D3FB4" w:rsidP="003673C0">
      <w:pPr>
        <w:pStyle w:val="Gvdemetni0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Обучающимся 10 профильных классов может быть предоставлено право изменения профиля обучения в течение I полугодия учебного года при следующих условиях: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отсутствии задолженности по учебным предметам за прошедший период обучения в 10 классе;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сдачи зачетов по ликвидации пробелов в знаниях по предметам вновь выбранного профиля;</w:t>
      </w:r>
    </w:p>
    <w:p w:rsidR="009029E8" w:rsidRPr="003673C0" w:rsidRDefault="008D3FB4" w:rsidP="003673C0">
      <w:pPr>
        <w:pStyle w:val="Gvdemetni0"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ind w:left="360" w:hanging="36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заявления обучающегося</w:t>
      </w:r>
    </w:p>
    <w:p w:rsidR="009029E8" w:rsidRPr="003673C0" w:rsidRDefault="008D3FB4" w:rsidP="003673C0">
      <w:pPr>
        <w:pStyle w:val="Gvdemetni0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Отчисление обучающихся из профильных классов возможно:</w:t>
      </w:r>
    </w:p>
    <w:p w:rsidR="009029E8" w:rsidRPr="003673C0" w:rsidRDefault="008D3FB4" w:rsidP="003673C0">
      <w:pPr>
        <w:pStyle w:val="Gvdemetni0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4"/>
          <w:szCs w:val="24"/>
        </w:rPr>
      </w:pPr>
      <w:r w:rsidRPr="003673C0">
        <w:rPr>
          <w:sz w:val="24"/>
          <w:szCs w:val="24"/>
        </w:rPr>
        <w:t>по желанию обучающихся, их родителей (законных представителей);</w:t>
      </w:r>
    </w:p>
    <w:p w:rsidR="009029E8" w:rsidRPr="003673C0" w:rsidRDefault="008D3FB4" w:rsidP="003673C0">
      <w:pPr>
        <w:pStyle w:val="Gvdemetni0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4"/>
          <w:szCs w:val="24"/>
        </w:rPr>
        <w:sectPr w:rsidR="009029E8" w:rsidRPr="003673C0">
          <w:type w:val="continuous"/>
          <w:pgSz w:w="11909" w:h="16834"/>
          <w:pgMar w:top="1164" w:right="1269" w:bottom="1164" w:left="1269" w:header="0" w:footer="3" w:gutter="0"/>
          <w:cols w:space="720"/>
          <w:noEndnote/>
          <w:docGrid w:linePitch="360"/>
        </w:sectPr>
      </w:pPr>
      <w:r w:rsidRPr="003673C0">
        <w:rPr>
          <w:sz w:val="24"/>
          <w:szCs w:val="24"/>
        </w:rPr>
        <w:t>в случае не успешности обучения по профильным предметам обучающемуся и родителям (законным представителям) предлагается выбрать другое общеобразовательное учреждение.</w:t>
      </w:r>
    </w:p>
    <w:p w:rsidR="009029E8" w:rsidRPr="003673C0" w:rsidRDefault="009029E8" w:rsidP="003673C0">
      <w:pPr>
        <w:pStyle w:val="Gvdemetni40"/>
        <w:shd w:val="clear" w:color="auto" w:fill="auto"/>
        <w:spacing w:line="240" w:lineRule="auto"/>
        <w:jc w:val="left"/>
        <w:rPr>
          <w:sz w:val="24"/>
          <w:szCs w:val="24"/>
        </w:rPr>
      </w:pPr>
    </w:p>
    <w:sectPr w:rsidR="009029E8" w:rsidRPr="003673C0" w:rsidSect="00A22786">
      <w:type w:val="continuous"/>
      <w:pgSz w:w="11909" w:h="16834"/>
      <w:pgMar w:top="1399" w:right="1145" w:bottom="1399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F8A" w:rsidRDefault="00474F8A">
      <w:r>
        <w:separator/>
      </w:r>
    </w:p>
  </w:endnote>
  <w:endnote w:type="continuationSeparator" w:id="0">
    <w:p w:rsidR="00474F8A" w:rsidRDefault="00474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F8A" w:rsidRDefault="00474F8A"/>
  </w:footnote>
  <w:footnote w:type="continuationSeparator" w:id="0">
    <w:p w:rsidR="00474F8A" w:rsidRDefault="00474F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02F86"/>
    <w:multiLevelType w:val="multilevel"/>
    <w:tmpl w:val="CE5294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B96228"/>
    <w:multiLevelType w:val="multilevel"/>
    <w:tmpl w:val="E8EC5D5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11F94"/>
    <w:multiLevelType w:val="multilevel"/>
    <w:tmpl w:val="46CC7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962F89"/>
    <w:multiLevelType w:val="multilevel"/>
    <w:tmpl w:val="A6A241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EC231B"/>
    <w:multiLevelType w:val="multilevel"/>
    <w:tmpl w:val="178E1D2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A03907"/>
    <w:multiLevelType w:val="multilevel"/>
    <w:tmpl w:val="126C29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029E8"/>
    <w:rsid w:val="000774A6"/>
    <w:rsid w:val="00094E5F"/>
    <w:rsid w:val="00181C09"/>
    <w:rsid w:val="002765F1"/>
    <w:rsid w:val="002962FF"/>
    <w:rsid w:val="0032034F"/>
    <w:rsid w:val="003673C0"/>
    <w:rsid w:val="0038322D"/>
    <w:rsid w:val="00424AC3"/>
    <w:rsid w:val="00433F93"/>
    <w:rsid w:val="00474F8A"/>
    <w:rsid w:val="00516625"/>
    <w:rsid w:val="005C7E01"/>
    <w:rsid w:val="00611CD3"/>
    <w:rsid w:val="00701E69"/>
    <w:rsid w:val="008D3FB4"/>
    <w:rsid w:val="009029E8"/>
    <w:rsid w:val="00972622"/>
    <w:rsid w:val="00A22786"/>
    <w:rsid w:val="00C11784"/>
    <w:rsid w:val="00CB7BF9"/>
    <w:rsid w:val="00D86FED"/>
    <w:rsid w:val="00F507A4"/>
    <w:rsid w:val="00F83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7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2786"/>
    <w:rPr>
      <w:color w:val="0066CC"/>
      <w:u w:val="single"/>
    </w:rPr>
  </w:style>
  <w:style w:type="character" w:customStyle="1" w:styleId="Resimyazs2">
    <w:name w:val="Resim yazısı (2)_"/>
    <w:basedOn w:val="a0"/>
    <w:link w:val="Resimyazs20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Resimyazs21">
    <w:name w:val="Resim yazısı (2)"/>
    <w:basedOn w:val="Resimyazs2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Resimyazs">
    <w:name w:val="Resim yazısı_"/>
    <w:basedOn w:val="a0"/>
    <w:link w:val="Resimyazs0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Resimyazs1">
    <w:name w:val="Resim yazısı"/>
    <w:basedOn w:val="Resimyazs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2">
    <w:name w:val="Gövde metni (2)_"/>
    <w:basedOn w:val="a0"/>
    <w:link w:val="Gvdemetni20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1">
    <w:name w:val="Gövde metni (2)"/>
    <w:basedOn w:val="Gvdemetni2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3">
    <w:name w:val="Gövde metni (3)_"/>
    <w:basedOn w:val="a0"/>
    <w:link w:val="Gvdemetni30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31">
    <w:name w:val="Gövde metni (3)"/>
    <w:basedOn w:val="Gvdemetni3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">
    <w:name w:val="Gövde metni_"/>
    <w:basedOn w:val="a0"/>
    <w:link w:val="Gvdemetni0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Kaln">
    <w:name w:val="Gövde metni + Kalın"/>
    <w:basedOn w:val="Gvdemetni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alk1">
    <w:name w:val="Başlık #1_"/>
    <w:basedOn w:val="a0"/>
    <w:link w:val="Balk10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4">
    <w:name w:val="Gövde metni (4)_"/>
    <w:basedOn w:val="a0"/>
    <w:link w:val="Gvdemetni40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41">
    <w:name w:val="Gövde metni (4)"/>
    <w:basedOn w:val="Gvdemetni4"/>
    <w:rsid w:val="00A227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Tabloyazs">
    <w:name w:val="Tablo yazısı_"/>
    <w:basedOn w:val="a0"/>
    <w:link w:val="Tabloyazs0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1">
    <w:name w:val="Gövde metni"/>
    <w:basedOn w:val="Gvdemetni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Tabloyazs1">
    <w:name w:val="Tablo yazısı"/>
    <w:basedOn w:val="Tabloyazs"/>
    <w:rsid w:val="00A227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Resimyazs20">
    <w:name w:val="Resim yazısı (2)"/>
    <w:basedOn w:val="a"/>
    <w:link w:val="Resimyazs2"/>
    <w:rsid w:val="00A22786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Resimyazs0">
    <w:name w:val="Resim yazısı"/>
    <w:basedOn w:val="a"/>
    <w:link w:val="Resimyazs"/>
    <w:rsid w:val="00A22786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20">
    <w:name w:val="Gövde metni (2)"/>
    <w:basedOn w:val="a"/>
    <w:link w:val="Gvdemetni2"/>
    <w:rsid w:val="00A2278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Gvdemetni30">
    <w:name w:val="Gövde metni (3)"/>
    <w:basedOn w:val="a"/>
    <w:link w:val="Gvdemetni3"/>
    <w:rsid w:val="00A22786"/>
    <w:pPr>
      <w:shd w:val="clear" w:color="auto" w:fill="FFFFFF"/>
      <w:spacing w:line="215" w:lineRule="exact"/>
      <w:ind w:hanging="3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0">
    <w:name w:val="Gövde metni"/>
    <w:basedOn w:val="a"/>
    <w:link w:val="Gvdemetni"/>
    <w:rsid w:val="00A22786"/>
    <w:pPr>
      <w:shd w:val="clear" w:color="auto" w:fill="FFFFFF"/>
      <w:spacing w:line="278" w:lineRule="exact"/>
      <w:ind w:hanging="19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alk10">
    <w:name w:val="Başlık #1"/>
    <w:basedOn w:val="a"/>
    <w:link w:val="Balk1"/>
    <w:rsid w:val="00A22786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40">
    <w:name w:val="Gövde metni (4)"/>
    <w:basedOn w:val="a"/>
    <w:link w:val="Gvdemetni4"/>
    <w:rsid w:val="00A2278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oyazs0">
    <w:name w:val="Tablo yazısı"/>
    <w:basedOn w:val="a"/>
    <w:link w:val="Tabloyazs"/>
    <w:rsid w:val="00A227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67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3C0"/>
    <w:rPr>
      <w:rFonts w:ascii="Tahoma" w:hAnsi="Tahoma" w:cs="Tahoma"/>
      <w:color w:val="000000"/>
      <w:sz w:val="16"/>
      <w:szCs w:val="16"/>
    </w:rPr>
  </w:style>
  <w:style w:type="paragraph" w:styleId="a6">
    <w:name w:val="No Spacing"/>
    <w:uiPriority w:val="99"/>
    <w:qFormat/>
    <w:rsid w:val="003673C0"/>
    <w:pPr>
      <w:widowControl/>
      <w:jc w:val="both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Resimyazs2">
    <w:name w:val="Resim yazısı (2)_"/>
    <w:basedOn w:val="a0"/>
    <w:link w:val="Resim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Resimyazs21">
    <w:name w:val="Resim yazısı (2)"/>
    <w:basedOn w:val="Resim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Resimyazs">
    <w:name w:val="Resim yazısı_"/>
    <w:basedOn w:val="a0"/>
    <w:link w:val="Resim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Resimyazs1">
    <w:name w:val="Resim yazısı"/>
    <w:basedOn w:val="Resimyaz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2">
    <w:name w:val="Gövde metni (2)_"/>
    <w:basedOn w:val="a0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3">
    <w:name w:val="Gövde metni (3)_"/>
    <w:basedOn w:val="a0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31">
    <w:name w:val="Gövde metni (3)"/>
    <w:basedOn w:val="Gvdemetn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vdemetni">
    <w:name w:val="Gövde metni_"/>
    <w:basedOn w:val="a0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Kaln">
    <w:name w:val="Gövde metni + Kalın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alk1">
    <w:name w:val="Başlık #1_"/>
    <w:basedOn w:val="a0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4">
    <w:name w:val="Gövde metni (4)_"/>
    <w:basedOn w:val="a0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41">
    <w:name w:val="Gövde metni (4)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Tabloyazs">
    <w:name w:val="Tablo yazısı_"/>
    <w:basedOn w:val="a0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Resimyazs20">
    <w:name w:val="Resim yazısı (2)"/>
    <w:basedOn w:val="a"/>
    <w:link w:val="Resimyazs2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Resimyazs0">
    <w:name w:val="Resim yazısı"/>
    <w:basedOn w:val="a"/>
    <w:link w:val="Resimyazs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20">
    <w:name w:val="Gövde metni (2)"/>
    <w:basedOn w:val="a"/>
    <w:link w:val="Gvdemetni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Gvdemetni30">
    <w:name w:val="Gövde metni (3)"/>
    <w:basedOn w:val="a"/>
    <w:link w:val="Gvdemetni3"/>
    <w:pPr>
      <w:shd w:val="clear" w:color="auto" w:fill="FFFFFF"/>
      <w:spacing w:line="215" w:lineRule="exact"/>
      <w:ind w:hanging="3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0">
    <w:name w:val="Gövde metni"/>
    <w:basedOn w:val="a"/>
    <w:link w:val="Gvdemetni"/>
    <w:pPr>
      <w:shd w:val="clear" w:color="auto" w:fill="FFFFFF"/>
      <w:spacing w:line="278" w:lineRule="exact"/>
      <w:ind w:hanging="19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alk10">
    <w:name w:val="Başlık #1"/>
    <w:basedOn w:val="a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40">
    <w:name w:val="Gövde metni (4)"/>
    <w:basedOn w:val="a"/>
    <w:link w:val="Gvdemetni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oyazs0">
    <w:name w:val="Tablo yazısı"/>
    <w:basedOn w:val="a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Айназ</cp:lastModifiedBy>
  <cp:revision>3</cp:revision>
  <cp:lastPrinted>2016-06-30T13:45:00Z</cp:lastPrinted>
  <dcterms:created xsi:type="dcterms:W3CDTF">2019-07-16T11:59:00Z</dcterms:created>
  <dcterms:modified xsi:type="dcterms:W3CDTF">2019-07-16T12:03:00Z</dcterms:modified>
</cp:coreProperties>
</file>